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1D" w:rsidRPr="00836B70" w:rsidRDefault="00836B70" w:rsidP="00836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B70">
        <w:rPr>
          <w:rFonts w:ascii="Times New Roman" w:hAnsi="Times New Roman" w:cs="Times New Roman"/>
          <w:sz w:val="24"/>
          <w:szCs w:val="24"/>
        </w:rPr>
        <w:t>ИНФОРМАЦИОННО-АНАЛИТИЧЕСКИЙ ОТЧЕТ</w:t>
      </w:r>
    </w:p>
    <w:p w:rsidR="00836B70" w:rsidRDefault="00836B70" w:rsidP="00836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36B70">
        <w:rPr>
          <w:rFonts w:ascii="Times New Roman" w:hAnsi="Times New Roman" w:cs="Times New Roman"/>
          <w:sz w:val="24"/>
          <w:szCs w:val="24"/>
        </w:rPr>
        <w:t xml:space="preserve"> проведении профориентационных мероприятий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комплекса мер по профессиональной ориентации инвалидов и лиц с ограниченными возможностями здоровья в целях выбора ими профессии с учетом их способностей и склонностей РУМЦ Минспорта РФ с 2021 года реализуется </w:t>
      </w: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«Профориентационные экскурсии для  школьников с инвалидностью и ОВЗ». За этот период было охвачено более </w:t>
      </w:r>
      <w:r w:rsidRPr="00C226E4">
        <w:rPr>
          <w:rFonts w:ascii="Times New Roman" w:eastAsia="Calibri" w:hAnsi="Times New Roman" w:cs="Times New Roman"/>
          <w:sz w:val="24"/>
          <w:szCs w:val="24"/>
        </w:rPr>
        <w:t>1050 детей с различными нозологиями:</w:t>
      </w:r>
      <w:r w:rsidRPr="00C226E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226E4">
        <w:rPr>
          <w:rFonts w:ascii="Times New Roman" w:eastAsia="Calibri" w:hAnsi="Times New Roman" w:cs="Times New Roman"/>
          <w:sz w:val="24"/>
          <w:szCs w:val="24"/>
        </w:rPr>
        <w:t>нарушениями слуха, зрения, речи, опорно-двигательного аппарата, задержкой психического развития, интеллекта.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t>В Москве 25 тысяч детей с ограниченными возможностями здоровья, в Московской области таких детей 20 тысяч. Это 3 и 2,5% соответственно от общего числа детей с ОВЗ в России.</w:t>
      </w:r>
      <w:r w:rsidRPr="00C226E4">
        <w:rPr>
          <w:rFonts w:ascii="Times New Roman" w:hAnsi="Times New Roman" w:cs="Times New Roman"/>
          <w:sz w:val="24"/>
          <w:szCs w:val="24"/>
        </w:rPr>
        <w:t xml:space="preserve"> </w:t>
      </w: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t>И это самое большое количество детей с ОВЗ, зарегистрированных в регионах.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t>В возрастную группу старшего школьного возраста (от 10 до 18 лет) входят ученики с ОВЗ, выбывшие из первичного общего образования и продолжающие обучение в специальных (коррекционных) школах. Здесь широко представлены дети с различными нозологиями: по зрению, слуху, с нарушениями интеллекта, опорно-двигательного аппарата, сердечно-сосудистой системы, нервной системы и другими сопутствующими заболеваниями.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 xml:space="preserve">В Москве всего 62 специальных (коррекционных) школы, а в Московской области - 42. Актуальность в том, что в школах в последние годы стали уделять больше внимания знакомству с миром профессий и рынком труда, мотивировать к выбору будущей профессии. </w:t>
      </w: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профессионального образования и обучения лиц с ОВЗ и инвалидностью выделено как отдельное стратегическое направление развития образования детей с ограниченными возможностями здоровья и детей с инвалидностью в Российской Федерации на период до 2030 года.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цель профориентационных мероприятий – информирование и консультирование выпускников общеобразовательных школ и о профессиональных стандартах в сфере физической культуры и спорта.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мероприятия для школьников помогают учащимся ориентироваться в мире профессий и специальностей, получить информацию о специальных условиях поступления в вузы Минспорта, получить профориентационную консультацию, пройти тестирование и построить индивидуальную профессиональную траекторию. 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 xml:space="preserve">Профориентационные проекты направлены на системное и комплексное выстраивание работы с целью осознанного выбора профессии, способствуют содействию </w:t>
      </w:r>
      <w:r w:rsidRPr="00C226E4">
        <w:rPr>
          <w:rFonts w:ascii="Times New Roman" w:eastAsia="Calibri" w:hAnsi="Times New Roman" w:cs="Times New Roman"/>
          <w:sz w:val="24"/>
          <w:szCs w:val="24"/>
        </w:rPr>
        <w:lastRenderedPageBreak/>
        <w:t>личностного и профессионального самоопределения обучающихся коррекционных и общеобразовательных организаций.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Именно профориентационные мероприятия могут позволить целенаправленно и системно учитывать психофизиологические, возрастные, индивидуальные и личностные особенности при организации и проведении с ними образовательно-просветительской работы в области современных профессий и ориентации на эти профессии с учетом их потенциала. При этом для обучающихся и их родителей безусловно актуальными становятся мастер-классы, экскурсии по профессиональным спортивным образовательным организациям, а также викторины, практические занятия и другие формы по теме спорта.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Только целевая и комплексная профориентационная работа может стать залогом в поддержке молодых инвалидов в правильном профессиональном самоопределении и трудоустройстве по полученной специальности/профессии. </w:t>
      </w: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работа в вузе занимает значительное место. Она организуется и ведется в рамках обеспечения непрерывности ступеней образования для привлечения абитуриентов в вуз. Ее роль для вуза возрастает с позиции поиска новых возможностей по привлечению обучающихся.</w:t>
      </w:r>
      <w:r w:rsidRPr="00C2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результативной профориентационной деятельности современный вуз не конкурентоспособен, так как именно студенты являются основным конкурентным преимуществом. Поэтому если вуз планирует функционировать и развиваться в условиях конкурентной борьбы, ему необходимо подходить креативно и системно к выбору методов профориентационной деятельности. В немалой степени это справедливо и в отношении обучающихся с инвалидностью.</w:t>
      </w:r>
      <w:r w:rsidRPr="00C2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профориентации  для школьников с инвалидностью и  ОВЗ обусловлена следующими основными обстоятельствами. Во-первых, у них объективно сложнее выбор профессии и места учебы, чем у здоровых людей. Во-вторых, эта группа населения недостаточно информирована о профессиях, профессиональной подготовке. В-третьих, значительной части людей с ОВЗ и инвалидностью непосильно второе образование и переобучение другой профессии. Все это говорит о том, что цена ошибок в выборе профессии у лиц с ОВЗ гораздо выше, чем у здоровой части населения, а потому требования к профориентационной работе с инвалидами должны быть значительно серьезнее.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Особые связи и механизмы взаимодействия специалистов вуза в организации профориентационной работы выстроены с общеобразовательными и коррекционными школами, общественными организациями инвалидов, учреждениями дополнительного образования и реабилитационными центрами. 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Профориентационная работа включает взаимодействие инвалида, его семьи, родителей, образовательного учреждения. 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 абитуриентами из числа инвалидов и их родителями проводятся консультации специалистов РУМЦ РУС «ГЦОЛИФК», ведется психодиагностическая работа с применением компьютерного профтестирования, а также с учетом заключений медико-социальной экспертизы, психолого-медико-педагогической комиссии. Профориентация завершается на этапе подготовки выпускников-инвалидов к обучению в организациях высшего образования. Профессиональная траектория для обучающихся с особыми образовательными потребностями становится более отчетливой в ходе реализации профориентационных проектов.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Сегодня расширен спектр реализации направлений проектной деятельности. Профориентационные мероприятия направлены на обеспечение: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- формирование мотивации к труду у детей с ОВЗ школьного возраста;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- развитие профессиональных интересов и намерений у подростков;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- создание условий для организации информационного, социально-психологического сопровождения обучающихся с ОВЗ и их родителей в процессе профориентации;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 xml:space="preserve">- обеспечение преемственности и непрерывности общего и профессионального образования. 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Одной из проблем преемственности обучения лиц с ОВЗ отмечается, что многие выпускники общеобразовательных и коррекционных школ не готовы к обучению в вузах. В большинстве случаев у молодых людей с инвалидностью недостаточно развиты навыки самостоятельной работы, учебно‐познавательной деятельности, умения в сфере саморегуляции эмоционального состояния, навыки самоконтроля, недостаточно развиты коммуникационные навыки, компьютерной грамотности. 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реализации проектов в индивидуально-групповых формах взаимодействия с обучающимися и их родителями появляется возможность выстраивать индивидуальную траекторию развития в системе «школа-колледж-университет- работодатели». 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Цель реализации профориентационных мероприятий: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- формирование системы «школа - вуз - работодатель» посредством организации профориентационной работы со школьниками с инвалидностью и ОВЗ.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 xml:space="preserve">− формирование у школьников с ОВЗ ценностно-смыслового отношения к миру профессий; 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 xml:space="preserve">- проведение профессиональной диагностики для школьников с инвалидностью и ОВЗ с целью осознания влияния ограничений здоровья на возможности профессиональной </w:t>
      </w:r>
      <w:r w:rsidRPr="00C226E4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реализации;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- разработка атласа спортивных профессий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− развитие у школьников с ОВЗ интереса к осмыслению собственной будущей профессиональной траектории и реализации своего предназначения;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− создание условий для освоения школьниками с ОВЗ предпрофессиональных умений;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− расширение знаний у обучающихся с ОВЗ о профессиях и привлечение обучающихся с ОВЗ к участию в чемпионате «Абилимпикс»;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− формирование способности и готовности к непрерывному образованию, постоянному совершенствованию, самообучению и переобучению обучающихся с ОВЗ;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26E4">
        <w:rPr>
          <w:rFonts w:ascii="Times New Roman" w:eastAsia="Calibri" w:hAnsi="Times New Roman" w:cs="Times New Roman"/>
          <w:sz w:val="24"/>
          <w:szCs w:val="24"/>
        </w:rPr>
        <w:t>- развитие профессиональной мобильности и предприимчивости.</w:t>
      </w:r>
    </w:p>
    <w:p w:rsidR="00C226E4" w:rsidRPr="00C226E4" w:rsidRDefault="00C226E4" w:rsidP="00C226E4">
      <w:pPr>
        <w:widowControl w:val="0"/>
        <w:pBdr>
          <w:bottom w:val="single" w:sz="4" w:space="15" w:color="FFFFFF"/>
        </w:pBdr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профориентационные мероприятия  проводились в течение года. (Таблица 1). </w:t>
      </w:r>
    </w:p>
    <w:p w:rsidR="00C226E4" w:rsidRPr="00C226E4" w:rsidRDefault="00C226E4" w:rsidP="00C226E4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Данные о мероприятиях профессиональной направленности в 2023 году</w:t>
      </w:r>
    </w:p>
    <w:tbl>
      <w:tblPr>
        <w:tblStyle w:val="22"/>
        <w:tblW w:w="9634" w:type="dxa"/>
        <w:tblInd w:w="0" w:type="dxa"/>
        <w:tbl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single" w:sz="8" w:space="0" w:color="F19D64"/>
          <w:insideV w:val="single" w:sz="8" w:space="0" w:color="F19D64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850"/>
        <w:gridCol w:w="3118"/>
      </w:tblGrid>
      <w:tr w:rsidR="00C226E4" w:rsidRPr="00C226E4" w:rsidTr="0081317B">
        <w:trPr>
          <w:cantSplit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Дата проведения мероприятия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Ответственное лицо со стороны РУМЦ</w:t>
            </w:r>
          </w:p>
        </w:tc>
      </w:tr>
      <w:tr w:rsidR="00C226E4" w:rsidRPr="00C226E4" w:rsidTr="0081317B">
        <w:trPr>
          <w:cantSplit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27.02.2023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Встреча  в специальной (коррекционной) общеобразовательной школе-интернат № 2 «Профориентация старшеклассников в сфере физической культуры и спорта»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М.В.Синицкая</w:t>
            </w:r>
          </w:p>
        </w:tc>
      </w:tr>
      <w:tr w:rsidR="00C226E4" w:rsidRPr="00C226E4" w:rsidTr="0081317B">
        <w:trPr>
          <w:cantSplit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08.04.2023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Реабилитационно-образовательный центр  №76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М.В.Синицкая</w:t>
            </w:r>
          </w:p>
        </w:tc>
      </w:tr>
      <w:tr w:rsidR="00C226E4" w:rsidRPr="00C226E4" w:rsidTr="0081317B">
        <w:trPr>
          <w:cantSplit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30.05.2023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Спортивная школа по адаптивным видам спорта «Спартанец»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 xml:space="preserve">            М.В.Синицкая</w:t>
            </w:r>
          </w:p>
        </w:tc>
      </w:tr>
      <w:tr w:rsidR="00C226E4" w:rsidRPr="00C226E4" w:rsidTr="0081317B">
        <w:trPr>
          <w:cantSplit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28.09.2023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«Школа профессий спорта».Профориентационное мероприятие для старшеклассников РОЦ № 76 ( в вузе)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 xml:space="preserve">  М.В.Синицкая</w:t>
            </w:r>
          </w:p>
        </w:tc>
      </w:tr>
    </w:tbl>
    <w:p w:rsidR="00C226E4" w:rsidRPr="00C226E4" w:rsidRDefault="00C226E4" w:rsidP="00C226E4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6E4" w:rsidRPr="00C226E4" w:rsidRDefault="00C226E4" w:rsidP="00C226E4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Ресурсный учебно-методический центр РУС «ГЦОЛИФК» принял участие в мероприятии школы-интернат № 2 </w:t>
      </w:r>
      <w:r w:rsidRPr="00C226E4">
        <w:rPr>
          <w:rFonts w:ascii="Times New Roman" w:eastAsia="Times New Roman" w:hAnsi="Times New Roman" w:cs="Times New Roman"/>
          <w:b/>
          <w:sz w:val="24"/>
          <w:szCs w:val="24"/>
        </w:rPr>
        <w:t>«Профориентация старшеклассников в сфере физической культуры и спорта»</w:t>
      </w:r>
      <w:r w:rsidRPr="00C226E4">
        <w:rPr>
          <w:rFonts w:ascii="Times New Roman" w:eastAsia="Times New Roman" w:hAnsi="Times New Roman" w:cs="Times New Roman"/>
          <w:sz w:val="24"/>
          <w:szCs w:val="24"/>
        </w:rPr>
        <w:t xml:space="preserve"> (количество участников 230 человек)</w:t>
      </w:r>
      <w:r w:rsidRPr="00C22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котором сотрудники центра рассказали об особенностях и подготовленности учреждения к приему и обучению лиц с ОВЗ (Таблица 2.1.). Слушатели узнали об обучении на кафедре адаптивной физической культуры и возможностях в дальнейшем получить </w:t>
      </w:r>
      <w:r w:rsidRPr="00C22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интересную профессию, прониклись историей успеха аспирантки РУС «ГЦОЛИФК» Александры Яковлевой, которая успешно совмещает научную и тренерскую деятельность, являясь тренером по спорту слепых. Также на практике были показаны основы адаптивной физической культуры и проведена физкультминутка. «Учеба и студенческая жизнь в РУС «ГЦОЛИФК» интересная и увлекательная. А благодаря высокому профессионализму профессорско-преподавательского состава вуза еще и познавательная. Участие в соревнованиях, творческих конкурсах, студенческих праздниках повышает любознательность, активность, воспитывает любовь к здоровому образу жизни», — подчеркнула магистрантка Наталия Замчалкина.</w:t>
      </w:r>
    </w:p>
    <w:p w:rsidR="00C226E4" w:rsidRPr="00C226E4" w:rsidRDefault="00C226E4" w:rsidP="00C226E4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6E4" w:rsidRPr="00C226E4" w:rsidRDefault="00C226E4" w:rsidP="00C226E4">
      <w:pPr>
        <w:widowControl w:val="0"/>
        <w:shd w:val="clear" w:color="auto" w:fill="FFFFFF" w:themeFill="background1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Таблица 2.1 – Программа мероприятия в школе № 2</w:t>
      </w:r>
    </w:p>
    <w:tbl>
      <w:tblPr>
        <w:tblStyle w:val="21"/>
        <w:tblW w:w="9593" w:type="dxa"/>
        <w:tblInd w:w="-5" w:type="dxa"/>
        <w:tbl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single" w:sz="8" w:space="0" w:color="F19D64"/>
          <w:insideV w:val="single" w:sz="8" w:space="0" w:color="F19D64"/>
        </w:tblBorders>
        <w:tblLayout w:type="fixed"/>
        <w:tblLook w:val="0400" w:firstRow="0" w:lastRow="0" w:firstColumn="0" w:lastColumn="0" w:noHBand="0" w:noVBand="1"/>
      </w:tblPr>
      <w:tblGrid>
        <w:gridCol w:w="6634"/>
        <w:gridCol w:w="2959"/>
      </w:tblGrid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Время проведения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99"/>
              </w:tabs>
              <w:adjustRightInd w:val="0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Выступление представителей Всероссийского общества слепых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14:00</w:t>
            </w:r>
          </w:p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1"/>
              </w:numP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C226E4">
              <w:rPr>
                <w:rFonts w:ascii="Times New Roman" w:hAnsi="Times New Roman" w:cs="Times New Roman"/>
              </w:rPr>
              <w:t xml:space="preserve">Выступление вузов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14:15-16:00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Физкультминутка от студенток РУС «ГЦОЛИФК»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16:00-16:10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Знакомство с профессиональными и образовательными стандартами в сфере физической культуры и спорта</w:t>
            </w:r>
            <w:r w:rsidRPr="00C226E4">
              <w:rPr>
                <w:rFonts w:ascii="Times New Roman" w:hAnsi="Times New Roman" w:cs="Times New Roman"/>
                <w:b/>
                <w:sz w:val="28"/>
                <w:szCs w:val="28"/>
                <w:u w:color="000000"/>
                <w:bdr w:val="nil"/>
              </w:rPr>
              <w:t>:</w:t>
            </w:r>
            <w:r w:rsidRPr="00C226E4">
              <w:rPr>
                <w:rFonts w:ascii="Times New Roman" w:hAnsi="Times New Roman" w:cs="Times New Roman"/>
                <w:sz w:val="28"/>
                <w:szCs w:val="28"/>
                <w:u w:color="000000"/>
                <w:bdr w:val="nil"/>
              </w:rPr>
              <w:t xml:space="preserve">  </w:t>
            </w:r>
          </w:p>
          <w:p w:rsidR="00C226E4" w:rsidRPr="00C226E4" w:rsidRDefault="00C226E4" w:rsidP="00C226E4">
            <w:pPr>
              <w:widowControl w:val="0"/>
              <w:shd w:val="clear" w:color="auto" w:fill="FFFFFF" w:themeFill="background1"/>
              <w:tabs>
                <w:tab w:val="left" w:pos="899"/>
              </w:tabs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3.1.Знакомство со спортивными профессиями, направлениями, правилами приема в спортивные вузы России 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>Марина Валентиновна Синицкая,</w:t>
            </w: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 </w:t>
            </w:r>
            <w:r w:rsidRPr="00C226E4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>начальник отдела профессиональной ориентации и сопровождения карьерного развития, преподаватель кафедры АФК Журова Мария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16:10-16:30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«Такие, как все».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 xml:space="preserve"> Выступление студенток РУС «ГЦОЛИФК» А. Яковлевой и Н.Замчалкиной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16:30-16:45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  Вопрос/ответ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16.45 -17.00</w:t>
            </w:r>
          </w:p>
        </w:tc>
      </w:tr>
    </w:tbl>
    <w:p w:rsidR="00C226E4" w:rsidRPr="00C226E4" w:rsidRDefault="00C226E4" w:rsidP="00C226E4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6E4" w:rsidRPr="00C226E4" w:rsidRDefault="00C226E4" w:rsidP="00C226E4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6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апреля 2023 года</w:t>
      </w:r>
      <w:r w:rsidRPr="00C22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Ресурсный учебно-методический центр по обучению инвалидов и лиц с ОВЗ в сфере физической культуры и спорта (РУМЦ) продолжает организовывать профориентационные экскурсии для детей с ОВЗ. Количество участников 25 человек.</w:t>
      </w:r>
      <w:r w:rsidRPr="00C226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Прошла профориентационная экскурсия для подопечных Реабилитационно-образовательного центра № 76 г. Москвы (Таблица 2.2.)  Количество участников 42 человека. Старшеклассники с нарушением работы опорно-двигательного аппарата познакомились с деятельностью РУМЦ, узнали о спортивных профессиях, спортинвентаре, видах спортплощадок и правилах поведения на них. Участникам экскурсии рассказали вдохновляющие истории о знаменитых спортсменах с нарушениями работы ОДА. Еще ребята проверили свои знания в викторине «Что я знаю о спорте?» и прошли </w:t>
      </w:r>
      <w:r w:rsidRPr="00C22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профориентационное тестирование с последующим  индивидуальным консультированием.</w:t>
      </w:r>
    </w:p>
    <w:p w:rsidR="00C226E4" w:rsidRPr="00C226E4" w:rsidRDefault="00C226E4" w:rsidP="00C226E4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6E4" w:rsidRPr="00C226E4" w:rsidRDefault="00C226E4" w:rsidP="00C226E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2.2. – Программа мероприятия в реабилитационном  образовательном центре № 76</w:t>
      </w:r>
    </w:p>
    <w:tbl>
      <w:tblPr>
        <w:tblStyle w:val="21"/>
        <w:tblW w:w="9593" w:type="dxa"/>
        <w:tblInd w:w="-5" w:type="dxa"/>
        <w:tbl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single" w:sz="8" w:space="0" w:color="F19D64"/>
          <w:insideV w:val="single" w:sz="8" w:space="0" w:color="F19D64"/>
        </w:tblBorders>
        <w:tblLayout w:type="fixed"/>
        <w:tblLook w:val="0400" w:firstRow="0" w:lastRow="0" w:firstColumn="0" w:lastColumn="0" w:noHBand="0" w:noVBand="1"/>
      </w:tblPr>
      <w:tblGrid>
        <w:gridCol w:w="6634"/>
        <w:gridCol w:w="2959"/>
      </w:tblGrid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Время проведения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899"/>
              </w:tabs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«Будем знакомы». 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>О ресурсном учебно-методическом центре (РУМЦ) по обучению лиц с инвалидностью и ОВЗ.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14:00</w:t>
            </w:r>
          </w:p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2"/>
              </w:numP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C226E4">
              <w:rPr>
                <w:rFonts w:ascii="Times New Roman" w:hAnsi="Times New Roman" w:cs="Times New Roman"/>
              </w:rPr>
              <w:t xml:space="preserve">Просмотр видеоролика об университете.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14:05-14:10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Знакомство с профессиональными и образовательными стандартами в сфере физической культуры и спорта</w:t>
            </w:r>
            <w:r w:rsidRPr="00C226E4">
              <w:rPr>
                <w:rFonts w:ascii="Times New Roman" w:hAnsi="Times New Roman" w:cs="Times New Roman"/>
                <w:b/>
                <w:sz w:val="28"/>
                <w:szCs w:val="28"/>
                <w:u w:color="000000"/>
                <w:bdr w:val="nil"/>
              </w:rPr>
              <w:t>:</w:t>
            </w:r>
            <w:r w:rsidRPr="00C226E4">
              <w:rPr>
                <w:rFonts w:ascii="Times New Roman" w:hAnsi="Times New Roman" w:cs="Times New Roman"/>
                <w:sz w:val="28"/>
                <w:szCs w:val="28"/>
                <w:u w:color="000000"/>
                <w:bdr w:val="nil"/>
              </w:rPr>
              <w:t xml:space="preserve">  </w:t>
            </w:r>
          </w:p>
          <w:p w:rsidR="00C226E4" w:rsidRPr="00C226E4" w:rsidRDefault="00C226E4" w:rsidP="00C226E4">
            <w:pPr>
              <w:widowControl w:val="0"/>
              <w:shd w:val="clear" w:color="auto" w:fill="FFFFFF" w:themeFill="background1"/>
              <w:tabs>
                <w:tab w:val="left" w:pos="899"/>
              </w:tabs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3.1.Знакомство со спортивными профессиями, направлениями, правилами приема в спортивные вузы России 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>Марина Валентиновна Синицкая,</w:t>
            </w: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 </w:t>
            </w:r>
            <w:r w:rsidRPr="00C226E4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>начальник отдела профессиональной ориентации и сопровождения карьерного развития.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14:10-14:40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«Такие, как все».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 xml:space="preserve"> Интервью (в записи) со студентами университета, имеющими ограниченные возможности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14:40-14:50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Интеллектуальная разминка. Викторина «Что я знаю о спорте?»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14:50-15:05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О тестировании по профессиональной ориентации и планированию карьерной траектории. (Тест Йовайши).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15:05-15:20</w:t>
            </w:r>
          </w:p>
        </w:tc>
      </w:tr>
      <w:tr w:rsidR="00C226E4" w:rsidRPr="00C226E4" w:rsidTr="0081317B">
        <w:trPr>
          <w:trHeight w:val="295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899"/>
              </w:tabs>
              <w:adjustRightInd w:val="0"/>
              <w:spacing w:line="36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Сессия «Вопрос/ответ».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15:20-15:30</w:t>
            </w:r>
          </w:p>
        </w:tc>
      </w:tr>
    </w:tbl>
    <w:p w:rsidR="00C226E4" w:rsidRPr="00C226E4" w:rsidRDefault="00C226E4" w:rsidP="00C226E4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26E4" w:rsidRPr="00C226E4" w:rsidRDefault="00C226E4" w:rsidP="00C226E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6E4" w:rsidRPr="00C226E4" w:rsidRDefault="00C226E4" w:rsidP="00C226E4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6E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30 мая 2023 года</w:t>
      </w:r>
      <w:r w:rsidRPr="00C226E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22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РУМЦ посетили спортивную школу по адаптивным видам спорта «Спартанец» в городе Щелково (Таблица 2.3.). Воспитанники школы и их родители познакомились с жизнью университета и особенностями поступления в вузы Минспорта РФ лиц с инвалидностью и ограниченными возможностями здоровья, узнали много нового про профессии в сфере физической культуры и спорта, образовательных и профессиональных стандартах. Приняли участие в интерактивной викторине, прошли тестирование по профориентации.</w:t>
      </w:r>
    </w:p>
    <w:p w:rsidR="00C226E4" w:rsidRPr="00C226E4" w:rsidRDefault="00C226E4" w:rsidP="00C226E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2.3. – Программа мероприятия в спортивной школе «Спартанец» (г.Щелково)</w:t>
      </w:r>
    </w:p>
    <w:tbl>
      <w:tblPr>
        <w:tblStyle w:val="21"/>
        <w:tblW w:w="9593" w:type="dxa"/>
        <w:tblInd w:w="-5" w:type="dxa"/>
        <w:tbl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single" w:sz="8" w:space="0" w:color="F19D64"/>
          <w:insideV w:val="single" w:sz="8" w:space="0" w:color="F19D64"/>
        </w:tblBorders>
        <w:tblLayout w:type="fixed"/>
        <w:tblLook w:val="0400" w:firstRow="0" w:lastRow="0" w:firstColumn="0" w:lastColumn="0" w:noHBand="0" w:noVBand="1"/>
      </w:tblPr>
      <w:tblGrid>
        <w:gridCol w:w="6634"/>
        <w:gridCol w:w="2959"/>
      </w:tblGrid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Время проведения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99"/>
              </w:tabs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«Будем знакомы». 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>О ресурсном учебно-методическом центре (РУМЦ) по обучению лиц с инвалидностью и ОВЗ.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15:00</w:t>
            </w:r>
          </w:p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учебный класс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3"/>
              </w:numP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C226E4">
              <w:rPr>
                <w:rFonts w:ascii="Times New Roman" w:hAnsi="Times New Roman" w:cs="Times New Roman"/>
              </w:rPr>
              <w:t xml:space="preserve">Просмотр видеоролика об университете.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15:05-15:10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Знакомство с профессиональными и образовательными стандартами в сфере физической культуры и спорта</w:t>
            </w:r>
            <w:r w:rsidRPr="00C226E4">
              <w:rPr>
                <w:rFonts w:ascii="Times New Roman" w:hAnsi="Times New Roman" w:cs="Times New Roman"/>
                <w:b/>
                <w:sz w:val="28"/>
                <w:szCs w:val="28"/>
                <w:u w:color="000000"/>
                <w:bdr w:val="nil"/>
              </w:rPr>
              <w:t>:</w:t>
            </w:r>
            <w:r w:rsidRPr="00C226E4">
              <w:rPr>
                <w:rFonts w:ascii="Times New Roman" w:hAnsi="Times New Roman" w:cs="Times New Roman"/>
                <w:sz w:val="28"/>
                <w:szCs w:val="28"/>
                <w:u w:color="000000"/>
                <w:bdr w:val="nil"/>
              </w:rPr>
              <w:t xml:space="preserve">  </w:t>
            </w:r>
          </w:p>
          <w:p w:rsidR="00C226E4" w:rsidRPr="00C226E4" w:rsidRDefault="00C226E4" w:rsidP="00C226E4">
            <w:pPr>
              <w:widowControl w:val="0"/>
              <w:shd w:val="clear" w:color="auto" w:fill="FFFFFF" w:themeFill="background1"/>
              <w:tabs>
                <w:tab w:val="left" w:pos="899"/>
              </w:tabs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3.1.Знакомство со спортивными профессиями, направлениями, правилами приема в спортивные вузы России 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>Марина Валентиновна Синицкая,</w:t>
            </w: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 </w:t>
            </w:r>
            <w:r w:rsidRPr="00C226E4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 xml:space="preserve">начальник </w:t>
            </w:r>
            <w:r w:rsidRPr="00C226E4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lastRenderedPageBreak/>
              <w:t>отдела профессиональной ориентации и сопровождения карьерного развития.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lastRenderedPageBreak/>
              <w:t>15:10-15:40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«Такие, как все».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 xml:space="preserve"> Интервью (в записи) со студентами университета, имеющими ограниченные возможности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15:40-15:50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Интеллектуальная разминка. Викторина «Что я знаю о спорте?»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15:50-16:05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О тестировании по профессиональной ориентации и планированию карьерной траектории. (Тест Йовайши).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16:05-16:20</w:t>
            </w:r>
          </w:p>
        </w:tc>
      </w:tr>
      <w:tr w:rsidR="00C226E4" w:rsidRPr="00C226E4" w:rsidTr="0081317B">
        <w:trPr>
          <w:trHeight w:val="295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99"/>
              </w:tabs>
              <w:adjustRightInd w:val="0"/>
              <w:spacing w:line="360" w:lineRule="auto"/>
              <w:ind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Сессия «Вопрос/ответ».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16:20-16:30</w:t>
            </w:r>
          </w:p>
        </w:tc>
      </w:tr>
    </w:tbl>
    <w:p w:rsidR="00C226E4" w:rsidRPr="00C226E4" w:rsidRDefault="00C226E4" w:rsidP="00C226E4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26E4" w:rsidRPr="00C226E4" w:rsidRDefault="00C226E4" w:rsidP="00C226E4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26E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28 сентября  2023 года</w:t>
      </w:r>
      <w:r w:rsidRPr="00C226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РУС «ГЦОЛИФК» открыл двери для старшеклассников реабилитационного центра № 76 г. Москвы (таблица 2.4). Количество участников 18 человек. Делегация старшеклассников из реабилитационного центра посетила вуз в рамках совместного проекта РУМЦ и реабилитационного центра «Школа профессий спорта».</w:t>
      </w:r>
    </w:p>
    <w:p w:rsidR="00C226E4" w:rsidRPr="00C226E4" w:rsidRDefault="00C226E4" w:rsidP="00C226E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226E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Школьники познакомились с историей вуза, слушая увлекательный рассказ заместителя директора историко-спортивного музея Ирины Александровой. Студенты из инклюзивного волонтерского центра РУМЦ выступили перед школьниками с мотивационными рассказами о студенческой жизни в вузе, возможностях развития и получения востребованных профессий в сфере физической культуры и спорта. Также всем участникам было предложено пройти профессиональное тестирование и получить обратную связь, которая поможет определиться с будущей профессией.</w:t>
      </w:r>
    </w:p>
    <w:p w:rsidR="00C226E4" w:rsidRPr="00C226E4" w:rsidRDefault="00C226E4" w:rsidP="00C226E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2.4. – Программа мероприятия в РУС «ГЦОЛИФК» </w:t>
      </w:r>
    </w:p>
    <w:tbl>
      <w:tblPr>
        <w:tblStyle w:val="21"/>
        <w:tblW w:w="9593" w:type="dxa"/>
        <w:tblInd w:w="-5" w:type="dxa"/>
        <w:tbl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single" w:sz="8" w:space="0" w:color="F19D64"/>
          <w:insideV w:val="single" w:sz="8" w:space="0" w:color="F19D64"/>
        </w:tblBorders>
        <w:tblLayout w:type="fixed"/>
        <w:tblLook w:val="0400" w:firstRow="0" w:lastRow="0" w:firstColumn="0" w:lastColumn="0" w:noHBand="0" w:noVBand="1"/>
      </w:tblPr>
      <w:tblGrid>
        <w:gridCol w:w="6634"/>
        <w:gridCol w:w="2959"/>
      </w:tblGrid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Время проведения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99"/>
              </w:tabs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«Будем знакомы». 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>Встреча старшеклассников, сопровождение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16:00</w:t>
            </w:r>
          </w:p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учебный класс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99"/>
              </w:tabs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Экскурсия по Российскому университету спорта «ГЦОЛИФК». Историко-спортивный музей вуза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16.10 – 16.50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4"/>
              </w:numP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C226E4">
              <w:rPr>
                <w:rFonts w:ascii="Times New Roman" w:hAnsi="Times New Roman" w:cs="Times New Roman"/>
              </w:rPr>
              <w:t>Просмотр видеоролика об университете.  Встреча в помещении РУМЦ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16:50-17:00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i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Знакомство с профессиональными и образовательными стандартами в сфере физической культуры и спорта</w:t>
            </w:r>
            <w:r w:rsidRPr="00C226E4">
              <w:rPr>
                <w:rFonts w:ascii="Times New Roman" w:hAnsi="Times New Roman" w:cs="Times New Roman"/>
                <w:b/>
                <w:sz w:val="28"/>
                <w:szCs w:val="28"/>
                <w:u w:color="000000"/>
                <w:bdr w:val="nil"/>
              </w:rPr>
              <w:t>:</w:t>
            </w:r>
            <w:r w:rsidRPr="00C226E4">
              <w:rPr>
                <w:rFonts w:ascii="Times New Roman" w:hAnsi="Times New Roman" w:cs="Times New Roman"/>
                <w:sz w:val="28"/>
                <w:szCs w:val="28"/>
                <w:u w:color="000000"/>
                <w:bdr w:val="nil"/>
              </w:rPr>
              <w:t xml:space="preserve">  </w:t>
            </w:r>
          </w:p>
          <w:p w:rsidR="00C226E4" w:rsidRPr="00C226E4" w:rsidRDefault="00C226E4" w:rsidP="00C226E4">
            <w:pPr>
              <w:widowControl w:val="0"/>
              <w:shd w:val="clear" w:color="auto" w:fill="FFFFFF" w:themeFill="background1"/>
              <w:tabs>
                <w:tab w:val="left" w:pos="899"/>
              </w:tabs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3.1.Знакомство со спортивными профессиями, направлениями, правилами приема в спортивные вузы России </w:t>
            </w:r>
            <w:r w:rsidRPr="00C226E4">
              <w:rPr>
                <w:rFonts w:ascii="Times New Roman" w:hAnsi="Times New Roman" w:cs="Times New Roman"/>
                <w:i/>
                <w:u w:color="000000"/>
                <w:bdr w:val="nil"/>
              </w:rPr>
              <w:t>Марина Валентиновна Синицкая,</w:t>
            </w: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 xml:space="preserve"> </w:t>
            </w:r>
            <w:r w:rsidRPr="00C226E4">
              <w:rPr>
                <w:rFonts w:ascii="Times New Roman" w:eastAsia="Times New Roman" w:hAnsi="Times New Roman" w:cs="Times New Roman"/>
                <w:i/>
                <w:u w:color="000000"/>
                <w:bdr w:val="nil"/>
              </w:rPr>
              <w:t>начальник отдела профессиональной ориентации и сопровождения карьерного развития.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17:00-17:20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Мотивационные выступления студентов инклюзивного волонтерского центра РУМЦ (Н.Замчалкина, А.Юдицкая,  А.Воронова, Е.Зубова)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17:20-18:00</w:t>
            </w:r>
          </w:p>
        </w:tc>
      </w:tr>
      <w:tr w:rsidR="00C226E4" w:rsidRPr="00C226E4" w:rsidTr="0081317B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О тестировании по профессиональной ориентации и планированию карьерной траектории. (Тест Йовайши).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18:00-18:10</w:t>
            </w:r>
          </w:p>
        </w:tc>
      </w:tr>
      <w:tr w:rsidR="00C226E4" w:rsidRPr="00C226E4" w:rsidTr="0081317B">
        <w:trPr>
          <w:trHeight w:val="295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left" w:pos="899"/>
              </w:tabs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color="000000"/>
                <w:bdr w:val="nil"/>
              </w:rPr>
            </w:pPr>
            <w:r w:rsidRPr="00C226E4">
              <w:rPr>
                <w:rFonts w:ascii="Times New Roman" w:hAnsi="Times New Roman" w:cs="Times New Roman"/>
                <w:u w:color="000000"/>
                <w:bdr w:val="nil"/>
              </w:rPr>
              <w:t>Сессия «Вопрос/ответ».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26E4" w:rsidRPr="00C226E4" w:rsidRDefault="00C226E4" w:rsidP="00C226E4">
            <w:pPr>
              <w:widowControl w:val="0"/>
              <w:shd w:val="clear" w:color="auto" w:fill="FFFFFF" w:themeFill="background1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226E4">
              <w:rPr>
                <w:rFonts w:ascii="Times New Roman" w:eastAsia="Times New Roman" w:hAnsi="Times New Roman" w:cs="Times New Roman"/>
              </w:rPr>
              <w:t>18:10-18:30</w:t>
            </w:r>
          </w:p>
        </w:tc>
      </w:tr>
    </w:tbl>
    <w:p w:rsidR="00C226E4" w:rsidRPr="00C226E4" w:rsidRDefault="00C226E4" w:rsidP="00C226E4">
      <w:pPr>
        <w:widowControl w:val="0"/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26E4" w:rsidRPr="00C226E4" w:rsidRDefault="00C226E4" w:rsidP="00C226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Включение в профориентационную работу будет эффективней, если одной из начальных форм работы с молодыми людьми будет проведён тренинг понимания инвалидности, деловая игра, направленные на проработку ситуаций трудоустройства и делового взаимодействия. В процессе такой игры (тренинга) изучаются различные концепции инвалидности, моделируются различные социальные роли, ограничения и успех относительно профессионального выбора. </w:t>
      </w:r>
    </w:p>
    <w:p w:rsidR="00C226E4" w:rsidRPr="00C226E4" w:rsidRDefault="00C226E4" w:rsidP="00C226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и обобщении опыта осуществления профориентационной работы с обучающимися с инвалидностью и ОВЗ в системе профессионального образования в сфере физической культуры и спорта в 2021-2023 гг. нами выявлены типичные затруднения, которые возникают в практике ОО при осуществлении профориентационной работы с обучающимися с ОВЗ в общеобразовательных школах / образовательных организациях СПО:</w:t>
      </w:r>
    </w:p>
    <w:p w:rsidR="00C226E4" w:rsidRPr="00C226E4" w:rsidRDefault="00C226E4" w:rsidP="00C226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отсутствие системы профориентационной работы с лицами с ОВЗ и инвалидностью, ориентирующей на выбор профессий и специальностей УГСН 49.00.00;</w:t>
      </w:r>
    </w:p>
    <w:p w:rsidR="00C226E4" w:rsidRPr="00C226E4" w:rsidRDefault="00C226E4" w:rsidP="00C226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неоднородность групп лиц, выделяемых по принципу ОВЗ, характеризуемых специфическими особенностями развития;</w:t>
      </w:r>
    </w:p>
    <w:p w:rsidR="00C226E4" w:rsidRPr="00C226E4" w:rsidRDefault="00C226E4" w:rsidP="00C226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отсутствие или недостаток специальных условий, необходимых для проведения профориентационной работы и обучения лиц с инвалидностью и ОВЗ;</w:t>
      </w:r>
    </w:p>
    <w:p w:rsidR="00C226E4" w:rsidRPr="00C226E4" w:rsidRDefault="00C226E4" w:rsidP="00C226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стереотипность выбора профессий и специальностей лицами с ОВЗ и инвалидностью ориентируемого общественным сознанием, культивируемого современными средствами массовой информации;</w:t>
      </w:r>
    </w:p>
    <w:p w:rsidR="00C226E4" w:rsidRPr="00C226E4" w:rsidRDefault="00C226E4" w:rsidP="00C226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разрозненность деятельности ПМПК, БЮРО МСЭК, ПМСС-Центров, образовательных организаций, в том числе реализующих адаптированные образовательные программы в области профессионального консультирования и профессиональной ориентации лиц с инвалидностью и ОВЗ;</w:t>
      </w:r>
    </w:p>
    <w:p w:rsidR="00C226E4" w:rsidRPr="00C226E4" w:rsidRDefault="00C226E4" w:rsidP="00C226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недостаточное взаимодействие с региональными предприятиями-партнёрами, общественными организациями (родителей, инвалидов, волонтеров и др.) по вопросам выбора профессий и специальностей среднего профессионального образования;</w:t>
      </w:r>
    </w:p>
    <w:p w:rsidR="00C226E4" w:rsidRPr="00C226E4" w:rsidRDefault="00C226E4" w:rsidP="00C226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недостаточная профессиональная компетентность учителей и педагогов в сфере профессиональной ориентации лиц с инвалидностью и ОВЗ.</w:t>
      </w:r>
    </w:p>
    <w:sectPr w:rsidR="00C226E4" w:rsidRPr="00C2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D61"/>
    <w:multiLevelType w:val="multilevel"/>
    <w:tmpl w:val="0E74C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3769B5"/>
    <w:multiLevelType w:val="multilevel"/>
    <w:tmpl w:val="0E74C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6B0549"/>
    <w:multiLevelType w:val="multilevel"/>
    <w:tmpl w:val="0E74C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5604B5"/>
    <w:multiLevelType w:val="multilevel"/>
    <w:tmpl w:val="0E74C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5"/>
    <w:rsid w:val="00044EC5"/>
    <w:rsid w:val="00197B1D"/>
    <w:rsid w:val="00836B70"/>
    <w:rsid w:val="00C2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0FAF"/>
  <w15:chartTrackingRefBased/>
  <w15:docId w15:val="{16469454-F633-4E6C-A073-10EAF23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22"/>
    <w:basedOn w:val="a1"/>
    <w:rsid w:val="00C226E4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ADECC"/>
    </w:tcPr>
  </w:style>
  <w:style w:type="table" w:customStyle="1" w:styleId="21">
    <w:name w:val="21"/>
    <w:basedOn w:val="a1"/>
    <w:rsid w:val="00C226E4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ADE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учебно-методический центр</dc:creator>
  <cp:keywords/>
  <dc:description/>
  <cp:lastModifiedBy>Ресурсный учебно-методический центр</cp:lastModifiedBy>
  <cp:revision>2</cp:revision>
  <dcterms:created xsi:type="dcterms:W3CDTF">2023-11-30T11:10:00Z</dcterms:created>
  <dcterms:modified xsi:type="dcterms:W3CDTF">2023-11-30T11:56:00Z</dcterms:modified>
</cp:coreProperties>
</file>